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570"/>
        <w:gridCol w:w="4590"/>
      </w:tblGrid>
      <w:tr w:rsidR="00C02F3A" w14:paraId="6AE3461F" w14:textId="77777777" w:rsidTr="00250C3E">
        <w:trPr>
          <w:trHeight w:val="1140"/>
        </w:trPr>
        <w:tc>
          <w:tcPr>
            <w:tcW w:w="5000" w:type="pct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41B5AB" w14:textId="77777777" w:rsidR="00C02F3A" w:rsidRDefault="00C02F3A" w:rsidP="00250C3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963634"/>
                <w:sz w:val="40"/>
                <w:szCs w:val="4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963634"/>
                <w:kern w:val="0"/>
                <w:sz w:val="40"/>
                <w:szCs w:val="40"/>
                <w:lang w:bidi="ar"/>
              </w:rPr>
              <w:t xml:space="preserve">政策驱动、战略变革   </w:t>
            </w:r>
            <w:r>
              <w:rPr>
                <w:rFonts w:ascii="微软雅黑" w:eastAsia="微软雅黑" w:hAnsi="微软雅黑" w:cs="微软雅黑" w:hint="eastAsia"/>
                <w:b/>
                <w:color w:val="963634"/>
                <w:kern w:val="0"/>
                <w:sz w:val="40"/>
                <w:szCs w:val="40"/>
                <w:lang w:bidi="ar"/>
              </w:rPr>
              <w:br/>
              <w:t>2019中国药品流通行业年度大会</w:t>
            </w:r>
          </w:p>
        </w:tc>
      </w:tr>
      <w:tr w:rsidR="00C02F3A" w14:paraId="7F4B17CD" w14:textId="77777777" w:rsidTr="00250C3E">
        <w:trPr>
          <w:trHeight w:val="348"/>
        </w:trPr>
        <w:tc>
          <w:tcPr>
            <w:tcW w:w="5000" w:type="pct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060DC5" w14:textId="77777777" w:rsidR="00C02F3A" w:rsidRDefault="00C02F3A" w:rsidP="00250C3E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6"/>
                <w:szCs w:val="16"/>
                <w:lang w:bidi="ar"/>
              </w:rPr>
              <w:t>时       间：2019年12月3日-4日12月3日 08:30-17:0012月4日09:00-12:00</w:t>
            </w:r>
          </w:p>
        </w:tc>
      </w:tr>
      <w:tr w:rsidR="00C02F3A" w14:paraId="04342F8F" w14:textId="77777777" w:rsidTr="00250C3E">
        <w:trPr>
          <w:trHeight w:val="564"/>
        </w:trPr>
        <w:tc>
          <w:tcPr>
            <w:tcW w:w="5000" w:type="pct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DD207C" w14:textId="77777777" w:rsidR="00C02F3A" w:rsidRDefault="00C02F3A" w:rsidP="00250C3E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6"/>
                <w:szCs w:val="16"/>
                <w:lang w:bidi="ar"/>
              </w:rPr>
              <w:t>地       址：重庆渝州宾馆黄山厅</w:t>
            </w:r>
          </w:p>
        </w:tc>
      </w:tr>
      <w:tr w:rsidR="00C02F3A" w14:paraId="6BFE0C4D" w14:textId="77777777" w:rsidTr="00250C3E">
        <w:trPr>
          <w:trHeight w:val="694"/>
        </w:trPr>
        <w:tc>
          <w:tcPr>
            <w:tcW w:w="5000" w:type="pct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11133D3" w14:textId="77777777" w:rsidR="00C02F3A" w:rsidRDefault="00C02F3A" w:rsidP="00250C3E">
            <w:pPr>
              <w:widowControl/>
              <w:jc w:val="left"/>
              <w:textAlignment w:val="top"/>
              <w:rPr>
                <w:rFonts w:ascii="微软雅黑" w:eastAsia="微软雅黑" w:hAnsi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6"/>
                <w:szCs w:val="16"/>
                <w:lang w:bidi="ar"/>
              </w:rPr>
              <w:t>主办：中国医药商业协会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6"/>
                <w:szCs w:val="16"/>
                <w:lang w:bidi="ar"/>
              </w:rPr>
              <w:br/>
              <w:t>协办：国药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6"/>
                <w:szCs w:val="16"/>
                <w:lang w:bidi="ar"/>
              </w:rPr>
              <w:t>励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6"/>
                <w:szCs w:val="16"/>
                <w:lang w:bidi="ar"/>
              </w:rPr>
              <w:t>展</w:t>
            </w:r>
          </w:p>
        </w:tc>
      </w:tr>
      <w:tr w:rsidR="00C02F3A" w14:paraId="56F3DC8E" w14:textId="77777777" w:rsidTr="00250C3E">
        <w:trPr>
          <w:trHeight w:val="564"/>
        </w:trPr>
        <w:tc>
          <w:tcPr>
            <w:tcW w:w="641" w:type="pct"/>
            <w:shd w:val="clear" w:color="auto" w:fill="DA9694"/>
            <w:tcMar>
              <w:top w:w="15" w:type="dxa"/>
              <w:left w:w="15" w:type="dxa"/>
              <w:right w:w="15" w:type="dxa"/>
            </w:tcMar>
            <w:vAlign w:val="center"/>
          </w:tcPr>
          <w:p w14:paraId="0C2AE056" w14:textId="77777777" w:rsidR="00C02F3A" w:rsidRDefault="00C02F3A" w:rsidP="00250C3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Time/时间 </w:t>
            </w:r>
          </w:p>
        </w:tc>
        <w:tc>
          <w:tcPr>
            <w:tcW w:w="1907" w:type="pct"/>
            <w:shd w:val="clear" w:color="auto" w:fill="DA9694"/>
            <w:tcMar>
              <w:top w:w="15" w:type="dxa"/>
              <w:left w:w="15" w:type="dxa"/>
              <w:right w:w="15" w:type="dxa"/>
            </w:tcMar>
            <w:vAlign w:val="center"/>
          </w:tcPr>
          <w:p w14:paraId="63ECE82E" w14:textId="77777777" w:rsidR="00C02F3A" w:rsidRDefault="00C02F3A" w:rsidP="00250C3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Topic/主题</w:t>
            </w:r>
          </w:p>
        </w:tc>
        <w:tc>
          <w:tcPr>
            <w:tcW w:w="2452" w:type="pct"/>
            <w:shd w:val="clear" w:color="auto" w:fill="DA9694"/>
            <w:tcMar>
              <w:top w:w="15" w:type="dxa"/>
              <w:left w:w="15" w:type="dxa"/>
              <w:right w:w="15" w:type="dxa"/>
            </w:tcMar>
            <w:vAlign w:val="center"/>
          </w:tcPr>
          <w:p w14:paraId="12941B9C" w14:textId="77777777" w:rsidR="00C02F3A" w:rsidRDefault="00C02F3A" w:rsidP="00250C3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Speaker/演讲嘉宾（姓名，单位/职务）</w:t>
            </w:r>
          </w:p>
        </w:tc>
      </w:tr>
      <w:tr w:rsidR="00C02F3A" w14:paraId="707CC97F" w14:textId="77777777" w:rsidTr="00250C3E">
        <w:trPr>
          <w:trHeight w:val="564"/>
        </w:trPr>
        <w:tc>
          <w:tcPr>
            <w:tcW w:w="5000" w:type="pct"/>
            <w:gridSpan w:val="3"/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14:paraId="646105DB" w14:textId="77777777" w:rsidR="00C02F3A" w:rsidRDefault="00C02F3A" w:rsidP="00250C3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环节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 权威解读</w:t>
            </w:r>
          </w:p>
          <w:p w14:paraId="792A8D54" w14:textId="77777777" w:rsidR="00C02F3A" w:rsidRDefault="00C02F3A" w:rsidP="00250C3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6"/>
                <w:szCs w:val="16"/>
                <w:lang w:bidi="ar"/>
              </w:rPr>
              <w:t>主持人：张冬民，中国医药商业协会副会长，陕西医药控股集团派昂医药有限责任公司总经理</w:t>
            </w:r>
          </w:p>
        </w:tc>
      </w:tr>
      <w:tr w:rsidR="00C02F3A" w14:paraId="08F0620E" w14:textId="77777777" w:rsidTr="00250C3E">
        <w:trPr>
          <w:trHeight w:val="849"/>
        </w:trPr>
        <w:tc>
          <w:tcPr>
            <w:tcW w:w="64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4B023F" w14:textId="77777777" w:rsidR="00C02F3A" w:rsidRDefault="00C02F3A" w:rsidP="00250C3E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8:30-8:45</w:t>
            </w:r>
          </w:p>
        </w:tc>
        <w:tc>
          <w:tcPr>
            <w:tcW w:w="190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A2277F" w14:textId="77777777" w:rsidR="00C02F3A" w:rsidRDefault="00C02F3A" w:rsidP="00250C3E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领导致辞 </w:t>
            </w:r>
          </w:p>
        </w:tc>
        <w:tc>
          <w:tcPr>
            <w:tcW w:w="245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D1E94F" w14:textId="77777777" w:rsidR="00C02F3A" w:rsidRDefault="00C02F3A" w:rsidP="00250C3E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孙华培，重庆市市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商务委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副巡视员</w:t>
            </w:r>
          </w:p>
        </w:tc>
      </w:tr>
      <w:tr w:rsidR="00C02F3A" w14:paraId="582128FC" w14:textId="77777777" w:rsidTr="00250C3E">
        <w:trPr>
          <w:trHeight w:val="849"/>
        </w:trPr>
        <w:tc>
          <w:tcPr>
            <w:tcW w:w="64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EE6B36" w14:textId="77777777" w:rsidR="00C02F3A" w:rsidRDefault="00C02F3A" w:rsidP="00250C3E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8:45-9:35</w:t>
            </w:r>
          </w:p>
        </w:tc>
        <w:tc>
          <w:tcPr>
            <w:tcW w:w="190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93ABF7" w14:textId="77777777" w:rsidR="00C02F3A" w:rsidRDefault="00C02F3A" w:rsidP="00250C3E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创新药物规划  </w:t>
            </w:r>
          </w:p>
        </w:tc>
        <w:tc>
          <w:tcPr>
            <w:tcW w:w="245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390928" w14:textId="77777777" w:rsidR="00C02F3A" w:rsidRDefault="00C02F3A" w:rsidP="00250C3E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中国科学院大学华大教育中心特聘教授</w:t>
            </w:r>
          </w:p>
        </w:tc>
      </w:tr>
      <w:tr w:rsidR="00C02F3A" w14:paraId="2CF0E874" w14:textId="77777777" w:rsidTr="00250C3E">
        <w:trPr>
          <w:trHeight w:val="849"/>
        </w:trPr>
        <w:tc>
          <w:tcPr>
            <w:tcW w:w="64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2E2324" w14:textId="77777777" w:rsidR="00C02F3A" w:rsidRDefault="00C02F3A" w:rsidP="00250C3E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9:35-10:15 </w:t>
            </w:r>
          </w:p>
        </w:tc>
        <w:tc>
          <w:tcPr>
            <w:tcW w:w="190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06DC85" w14:textId="77777777" w:rsidR="00C02F3A" w:rsidRDefault="00C02F3A" w:rsidP="00250C3E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药品管理法解析  </w:t>
            </w:r>
          </w:p>
        </w:tc>
        <w:tc>
          <w:tcPr>
            <w:tcW w:w="245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4695E3" w14:textId="77777777" w:rsidR="00C02F3A" w:rsidRDefault="00C02F3A" w:rsidP="00250C3E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药监局政策法规司领导</w:t>
            </w:r>
          </w:p>
        </w:tc>
      </w:tr>
      <w:tr w:rsidR="00C02F3A" w14:paraId="25B59A48" w14:textId="77777777" w:rsidTr="00250C3E">
        <w:trPr>
          <w:trHeight w:val="849"/>
        </w:trPr>
        <w:tc>
          <w:tcPr>
            <w:tcW w:w="64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126C74" w14:textId="77777777" w:rsidR="00C02F3A" w:rsidRDefault="00C02F3A" w:rsidP="00250C3E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10:15-10:30</w:t>
            </w:r>
          </w:p>
        </w:tc>
        <w:tc>
          <w:tcPr>
            <w:tcW w:w="4359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D76E77" w14:textId="77777777" w:rsidR="00C02F3A" w:rsidRDefault="00C02F3A" w:rsidP="00250C3E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茶歇</w:t>
            </w:r>
            <w:proofErr w:type="gramEnd"/>
          </w:p>
        </w:tc>
      </w:tr>
      <w:tr w:rsidR="00C02F3A" w14:paraId="1FD12B43" w14:textId="77777777" w:rsidTr="00250C3E">
        <w:trPr>
          <w:trHeight w:val="849"/>
        </w:trPr>
        <w:tc>
          <w:tcPr>
            <w:tcW w:w="64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EC87D5" w14:textId="77777777" w:rsidR="00C02F3A" w:rsidRDefault="00C02F3A" w:rsidP="00250C3E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10:30-11:00</w:t>
            </w:r>
          </w:p>
        </w:tc>
        <w:tc>
          <w:tcPr>
            <w:tcW w:w="190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23E1C1" w14:textId="77777777" w:rsidR="00C02F3A" w:rsidRDefault="00C02F3A" w:rsidP="00250C3E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题目待定</w:t>
            </w:r>
          </w:p>
        </w:tc>
        <w:tc>
          <w:tcPr>
            <w:tcW w:w="245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9867C2" w14:textId="77777777" w:rsidR="00C02F3A" w:rsidRDefault="00C02F3A" w:rsidP="00250C3E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重庆医保局领导</w:t>
            </w:r>
          </w:p>
        </w:tc>
      </w:tr>
      <w:tr w:rsidR="00C02F3A" w14:paraId="458F81DB" w14:textId="77777777" w:rsidTr="00250C3E">
        <w:trPr>
          <w:trHeight w:val="564"/>
        </w:trPr>
        <w:tc>
          <w:tcPr>
            <w:tcW w:w="64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755C24" w14:textId="77777777" w:rsidR="00C02F3A" w:rsidRDefault="00C02F3A" w:rsidP="00250C3E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11:00-11:30</w:t>
            </w:r>
          </w:p>
        </w:tc>
        <w:tc>
          <w:tcPr>
            <w:tcW w:w="190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5CB0C3" w14:textId="77777777" w:rsidR="00C02F3A" w:rsidRDefault="00C02F3A" w:rsidP="00250C3E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医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保目录深度解读</w:t>
            </w:r>
          </w:p>
        </w:tc>
        <w:tc>
          <w:tcPr>
            <w:tcW w:w="245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F600F5" w14:textId="77777777" w:rsidR="00C02F3A" w:rsidRDefault="00C02F3A" w:rsidP="00250C3E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胡欣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  北京医院药学部副主任</w:t>
            </w:r>
          </w:p>
        </w:tc>
      </w:tr>
      <w:tr w:rsidR="00C02F3A" w14:paraId="498D2744" w14:textId="77777777" w:rsidTr="00250C3E">
        <w:trPr>
          <w:trHeight w:val="849"/>
        </w:trPr>
        <w:tc>
          <w:tcPr>
            <w:tcW w:w="64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759A02" w14:textId="77777777" w:rsidR="00C02F3A" w:rsidRDefault="00C02F3A" w:rsidP="00250C3E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11:30-11:50</w:t>
            </w:r>
          </w:p>
        </w:tc>
        <w:tc>
          <w:tcPr>
            <w:tcW w:w="4359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A20457" w14:textId="77777777" w:rsidR="00C02F3A" w:rsidRDefault="00C02F3A" w:rsidP="00250C3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招商推介</w:t>
            </w:r>
          </w:p>
        </w:tc>
      </w:tr>
      <w:tr w:rsidR="00C02F3A" w14:paraId="54898E72" w14:textId="77777777" w:rsidTr="00250C3E">
        <w:trPr>
          <w:trHeight w:val="849"/>
        </w:trPr>
        <w:tc>
          <w:tcPr>
            <w:tcW w:w="64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28353E" w14:textId="77777777" w:rsidR="00C02F3A" w:rsidRDefault="00C02F3A" w:rsidP="00250C3E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11:50-12：00</w:t>
            </w:r>
          </w:p>
        </w:tc>
        <w:tc>
          <w:tcPr>
            <w:tcW w:w="4359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8F67AF" w14:textId="77777777" w:rsidR="00C02F3A" w:rsidRDefault="00C02F3A" w:rsidP="00250C3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重药与通用公司战略合作签约仪式</w:t>
            </w:r>
          </w:p>
        </w:tc>
      </w:tr>
      <w:tr w:rsidR="00C02F3A" w14:paraId="410EF8F4" w14:textId="77777777" w:rsidTr="00250C3E">
        <w:trPr>
          <w:trHeight w:val="1440"/>
        </w:trPr>
        <w:tc>
          <w:tcPr>
            <w:tcW w:w="5000" w:type="pct"/>
            <w:gridSpan w:val="3"/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14:paraId="3C2A9E94" w14:textId="77777777" w:rsidR="00C02F3A" w:rsidRDefault="00C02F3A" w:rsidP="00250C3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环节二：精英视点</w:t>
            </w:r>
          </w:p>
          <w:p w14:paraId="4A127493" w14:textId="77777777" w:rsidR="00C02F3A" w:rsidRDefault="00C02F3A" w:rsidP="00250C3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主持人：王宏，中国医药商业协会副会长，正大天晴药业集团股份有限公司副总裁</w:t>
            </w:r>
          </w:p>
        </w:tc>
      </w:tr>
      <w:tr w:rsidR="00C02F3A" w14:paraId="206C6FBF" w14:textId="77777777" w:rsidTr="00250C3E">
        <w:trPr>
          <w:trHeight w:val="960"/>
        </w:trPr>
        <w:tc>
          <w:tcPr>
            <w:tcW w:w="64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718267" w14:textId="77777777" w:rsidR="00C02F3A" w:rsidRDefault="00C02F3A" w:rsidP="00250C3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13:30-14:20</w:t>
            </w:r>
          </w:p>
        </w:tc>
        <w:tc>
          <w:tcPr>
            <w:tcW w:w="190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A49A7B" w14:textId="77777777" w:rsidR="00C02F3A" w:rsidRDefault="00C02F3A" w:rsidP="00250C3E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我国医疗改革-增强制度自信</w:t>
            </w:r>
          </w:p>
        </w:tc>
        <w:tc>
          <w:tcPr>
            <w:tcW w:w="245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C764A1" w14:textId="77777777" w:rsidR="00C02F3A" w:rsidRDefault="00C02F3A" w:rsidP="00250C3E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李玲，国家发展研究院经济学教授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      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北大健康发展研究中心主任</w:t>
            </w:r>
          </w:p>
        </w:tc>
      </w:tr>
      <w:tr w:rsidR="00C02F3A" w14:paraId="10479421" w14:textId="77777777" w:rsidTr="00250C3E">
        <w:trPr>
          <w:trHeight w:val="615"/>
        </w:trPr>
        <w:tc>
          <w:tcPr>
            <w:tcW w:w="64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07C494" w14:textId="77777777" w:rsidR="00C02F3A" w:rsidRDefault="00C02F3A" w:rsidP="00250C3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14:20-15:10</w:t>
            </w:r>
          </w:p>
        </w:tc>
        <w:tc>
          <w:tcPr>
            <w:tcW w:w="190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0D6BEE" w14:textId="77777777" w:rsidR="00C02F3A" w:rsidRDefault="00C02F3A" w:rsidP="00250C3E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数字经济时代的企业竞争战略</w:t>
            </w:r>
          </w:p>
        </w:tc>
        <w:tc>
          <w:tcPr>
            <w:tcW w:w="245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F28791" w14:textId="77777777" w:rsidR="00C02F3A" w:rsidRDefault="00C02F3A" w:rsidP="00250C3E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张其仔，中国社会科学院工业经济研究所纪委书记、副所长</w:t>
            </w:r>
          </w:p>
        </w:tc>
      </w:tr>
      <w:tr w:rsidR="00C02F3A" w14:paraId="5EFBC560" w14:textId="77777777" w:rsidTr="00250C3E">
        <w:trPr>
          <w:trHeight w:val="480"/>
        </w:trPr>
        <w:tc>
          <w:tcPr>
            <w:tcW w:w="64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0A7049" w14:textId="77777777" w:rsidR="00C02F3A" w:rsidRDefault="00C02F3A" w:rsidP="00250C3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15:10-15:40</w:t>
            </w:r>
          </w:p>
        </w:tc>
        <w:tc>
          <w:tcPr>
            <w:tcW w:w="190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826023" w14:textId="77777777" w:rsidR="00C02F3A" w:rsidRDefault="00C02F3A" w:rsidP="00250C3E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创新营销模式</w:t>
            </w:r>
          </w:p>
        </w:tc>
        <w:tc>
          <w:tcPr>
            <w:tcW w:w="245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AEDA5B" w14:textId="77777777" w:rsidR="00C02F3A" w:rsidRDefault="00C02F3A" w:rsidP="00250C3E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王磊，阿斯利康全球执行副总裁</w:t>
            </w:r>
          </w:p>
        </w:tc>
      </w:tr>
      <w:tr w:rsidR="00C02F3A" w14:paraId="136BE51E" w14:textId="77777777" w:rsidTr="00250C3E">
        <w:trPr>
          <w:trHeight w:val="800"/>
        </w:trPr>
        <w:tc>
          <w:tcPr>
            <w:tcW w:w="64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CFD86D" w14:textId="77777777" w:rsidR="00C02F3A" w:rsidRDefault="00C02F3A" w:rsidP="00250C3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15:40-16:10</w:t>
            </w:r>
          </w:p>
        </w:tc>
        <w:tc>
          <w:tcPr>
            <w:tcW w:w="190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AEC4A8" w14:textId="77777777" w:rsidR="00C02F3A" w:rsidRDefault="00C02F3A" w:rsidP="00250C3E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医疗大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数据分享</w:t>
            </w:r>
          </w:p>
        </w:tc>
        <w:tc>
          <w:tcPr>
            <w:tcW w:w="245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BB5300" w14:textId="77777777" w:rsidR="00C02F3A" w:rsidRDefault="00C02F3A" w:rsidP="00250C3E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张天泽，零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氪科技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创始人、CEO</w:t>
            </w:r>
          </w:p>
        </w:tc>
      </w:tr>
      <w:tr w:rsidR="00C02F3A" w14:paraId="18DA4CC7" w14:textId="77777777" w:rsidTr="00250C3E">
        <w:trPr>
          <w:trHeight w:val="1020"/>
        </w:trPr>
        <w:tc>
          <w:tcPr>
            <w:tcW w:w="5000" w:type="pct"/>
            <w:gridSpan w:val="3"/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14:paraId="2D4179A1" w14:textId="77777777" w:rsidR="00C02F3A" w:rsidRDefault="00C02F3A" w:rsidP="00250C3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0"/>
                <w:szCs w:val="20"/>
                <w:lang w:bidi="ar"/>
              </w:rPr>
              <w:t>第三环节：国际洞察</w:t>
            </w:r>
          </w:p>
          <w:p w14:paraId="43E3E523" w14:textId="77777777" w:rsidR="00C02F3A" w:rsidRDefault="00C02F3A" w:rsidP="00250C3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主持人：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程俊佩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，中国医药商业协会副会长</w:t>
            </w:r>
          </w:p>
        </w:tc>
      </w:tr>
      <w:tr w:rsidR="00C02F3A" w14:paraId="63279271" w14:textId="77777777" w:rsidTr="00250C3E">
        <w:trPr>
          <w:trHeight w:val="2540"/>
        </w:trPr>
        <w:tc>
          <w:tcPr>
            <w:tcW w:w="5000" w:type="pct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C038B3" w14:textId="77777777" w:rsidR="00C02F3A" w:rsidRDefault="00C02F3A" w:rsidP="00250C3E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1、全球制药和分销市场前景展望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    道格·朗  IQVIA行业关系部副总裁          </w:t>
            </w:r>
          </w:p>
          <w:p w14:paraId="2E4BECAA" w14:textId="77777777" w:rsidR="00C02F3A" w:rsidRDefault="00C02F3A" w:rsidP="00250C3E">
            <w:pPr>
              <w:widowControl/>
              <w:ind w:left="400" w:hangingChars="200" w:hanging="40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2、美国仿制药发展现状及政策导向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br/>
              <w:t>约翰·格雷   HAD总裁兼首席执行官</w:t>
            </w:r>
          </w:p>
          <w:p w14:paraId="31C31418" w14:textId="77777777" w:rsidR="00C02F3A" w:rsidRDefault="00C02F3A" w:rsidP="00250C3E">
            <w:pPr>
              <w:widowControl/>
              <w:ind w:left="400" w:hangingChars="200" w:hanging="40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3、演讲题目待定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br/>
              <w:t>Margrethe Sunde  Boots挪威公司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沃博联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国际零售业务常务董事</w:t>
            </w:r>
          </w:p>
          <w:p w14:paraId="23E6AA7F" w14:textId="77777777" w:rsidR="00C02F3A" w:rsidRDefault="00C02F3A" w:rsidP="00250C3E">
            <w:pPr>
              <w:widowControl/>
              <w:ind w:left="400" w:hangingChars="200" w:hanging="40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4、沙龙环节</w:t>
            </w:r>
          </w:p>
        </w:tc>
      </w:tr>
      <w:tr w:rsidR="00C02F3A" w14:paraId="612D13BF" w14:textId="77777777" w:rsidTr="00250C3E">
        <w:trPr>
          <w:trHeight w:val="961"/>
        </w:trPr>
        <w:tc>
          <w:tcPr>
            <w:tcW w:w="5000" w:type="pct"/>
            <w:gridSpan w:val="3"/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 w14:paraId="0029DDC2" w14:textId="77777777" w:rsidR="00C02F3A" w:rsidRDefault="00C02F3A" w:rsidP="00250C3E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0"/>
                <w:szCs w:val="20"/>
                <w:lang w:bidi="ar"/>
              </w:rPr>
              <w:t>参观活动（两江开发区）</w:t>
            </w:r>
          </w:p>
        </w:tc>
      </w:tr>
      <w:tr w:rsidR="00C02F3A" w14:paraId="63E5F5D7" w14:textId="77777777" w:rsidTr="00250C3E">
        <w:trPr>
          <w:trHeight w:val="961"/>
        </w:trPr>
        <w:tc>
          <w:tcPr>
            <w:tcW w:w="5000" w:type="pct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5B700A" w14:textId="77777777" w:rsidR="00C02F3A" w:rsidRDefault="00C02F3A" w:rsidP="00250C3E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12月4日下午14:00-16:30</w:t>
            </w:r>
          </w:p>
        </w:tc>
      </w:tr>
      <w:tr w:rsidR="00C02F3A" w14:paraId="2CA6F287" w14:textId="77777777" w:rsidTr="00250C3E">
        <w:trPr>
          <w:trHeight w:val="740"/>
        </w:trPr>
        <w:tc>
          <w:tcPr>
            <w:tcW w:w="5000" w:type="pct"/>
            <w:gridSpan w:val="3"/>
            <w:shd w:val="clear" w:color="auto" w:fill="DA9694"/>
            <w:tcMar>
              <w:top w:w="15" w:type="dxa"/>
              <w:left w:w="15" w:type="dxa"/>
              <w:right w:w="15" w:type="dxa"/>
            </w:tcMar>
            <w:vAlign w:val="center"/>
          </w:tcPr>
          <w:p w14:paraId="08151A84" w14:textId="77777777" w:rsidR="00C02F3A" w:rsidRDefault="00C02F3A" w:rsidP="00250C3E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注：论坛最终日程以现场为准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br/>
              <w:t>Note: Final official schedule will be published onsite.</w:t>
            </w:r>
          </w:p>
        </w:tc>
      </w:tr>
    </w:tbl>
    <w:p w14:paraId="6154D220" w14:textId="77777777" w:rsidR="003B11A5" w:rsidRDefault="003B11A5">
      <w:bookmarkStart w:id="0" w:name="_GoBack"/>
      <w:bookmarkEnd w:id="0"/>
    </w:p>
    <w:sectPr w:rsidR="003B1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A07D2" w14:textId="77777777" w:rsidR="002F5CB1" w:rsidRDefault="002F5CB1" w:rsidP="00C02F3A">
      <w:r>
        <w:separator/>
      </w:r>
    </w:p>
  </w:endnote>
  <w:endnote w:type="continuationSeparator" w:id="0">
    <w:p w14:paraId="5A0FD901" w14:textId="77777777" w:rsidR="002F5CB1" w:rsidRDefault="002F5CB1" w:rsidP="00C0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08833" w14:textId="77777777" w:rsidR="002F5CB1" w:rsidRDefault="002F5CB1" w:rsidP="00C02F3A">
      <w:r>
        <w:separator/>
      </w:r>
    </w:p>
  </w:footnote>
  <w:footnote w:type="continuationSeparator" w:id="0">
    <w:p w14:paraId="6335E3B6" w14:textId="77777777" w:rsidR="002F5CB1" w:rsidRDefault="002F5CB1" w:rsidP="00C02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BB"/>
    <w:rsid w:val="000D48BB"/>
    <w:rsid w:val="002F5CB1"/>
    <w:rsid w:val="003B11A5"/>
    <w:rsid w:val="00C0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9176F8-0005-4A91-811B-7A09B40B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F3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2F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2F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2F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2019-11-18T04:38:00Z</dcterms:created>
  <dcterms:modified xsi:type="dcterms:W3CDTF">2019-11-18T04:39:00Z</dcterms:modified>
</cp:coreProperties>
</file>