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39404" w14:textId="77777777" w:rsidR="00264B8E" w:rsidRDefault="00264B8E" w:rsidP="005E5C6F">
      <w:pPr>
        <w:tabs>
          <w:tab w:val="left" w:pos="567"/>
          <w:tab w:val="left" w:pos="851"/>
        </w:tabs>
        <w:spacing w:beforeLines="50" w:before="156" w:afterLines="50" w:after="156"/>
        <w:jc w:val="center"/>
        <w:rPr>
          <w:rFonts w:ascii="方正小标宋简体" w:eastAsia="方正小标宋简体" w:hAnsi="方正小标宋简体" w:cs="方正小标宋简体"/>
          <w:b/>
          <w:bCs/>
          <w:sz w:val="28"/>
          <w:szCs w:val="28"/>
        </w:rPr>
      </w:pPr>
      <w:r w:rsidRPr="00264B8E">
        <w:rPr>
          <w:rFonts w:ascii="方正小标宋简体" w:eastAsia="方正小标宋简体" w:hAnsi="方正小标宋简体" w:cs="方正小标宋简体"/>
          <w:b/>
          <w:bCs/>
          <w:sz w:val="28"/>
          <w:szCs w:val="28"/>
        </w:rPr>
        <w:t>关于《数据中心高效集成冷站技术白皮书》、</w:t>
      </w:r>
    </w:p>
    <w:p w14:paraId="3862035E" w14:textId="77777777" w:rsidR="00264B8E" w:rsidRDefault="00264B8E" w:rsidP="005E5C6F">
      <w:pPr>
        <w:tabs>
          <w:tab w:val="left" w:pos="567"/>
          <w:tab w:val="left" w:pos="851"/>
        </w:tabs>
        <w:spacing w:beforeLines="50" w:before="156" w:afterLines="50" w:after="156"/>
        <w:jc w:val="center"/>
        <w:rPr>
          <w:rFonts w:ascii="方正小标宋简体" w:eastAsia="方正小标宋简体" w:hAnsi="方正小标宋简体" w:cs="方正小标宋简体"/>
          <w:b/>
          <w:bCs/>
          <w:sz w:val="28"/>
          <w:szCs w:val="28"/>
        </w:rPr>
      </w:pPr>
      <w:r w:rsidRPr="00264B8E">
        <w:rPr>
          <w:rFonts w:ascii="方正小标宋简体" w:eastAsia="方正小标宋简体" w:hAnsi="方正小标宋简体" w:cs="方正小标宋简体"/>
          <w:b/>
          <w:bCs/>
          <w:sz w:val="28"/>
          <w:szCs w:val="28"/>
        </w:rPr>
        <w:t>《数据中心蒸发冷却冷水系统及高效空调末端集成技术白皮书》</w:t>
      </w:r>
    </w:p>
    <w:p w14:paraId="2328038C" w14:textId="77777777" w:rsidR="00264B8E" w:rsidRPr="00264B8E" w:rsidRDefault="00264B8E" w:rsidP="005E5C6F">
      <w:pPr>
        <w:tabs>
          <w:tab w:val="left" w:pos="567"/>
          <w:tab w:val="left" w:pos="851"/>
        </w:tabs>
        <w:spacing w:beforeLines="50" w:before="156" w:afterLines="50" w:after="156"/>
        <w:jc w:val="center"/>
        <w:rPr>
          <w:rFonts w:ascii="方正小标宋简体" w:eastAsia="方正小标宋简体" w:hAnsi="方正小标宋简体" w:cs="方正小标宋简体"/>
          <w:b/>
          <w:bCs/>
          <w:sz w:val="28"/>
          <w:szCs w:val="28"/>
        </w:rPr>
      </w:pPr>
      <w:r w:rsidRPr="00264B8E">
        <w:rPr>
          <w:rFonts w:ascii="方正小标宋简体" w:eastAsia="方正小标宋简体" w:hAnsi="方正小标宋简体" w:cs="方正小标宋简体"/>
          <w:b/>
          <w:bCs/>
          <w:sz w:val="28"/>
          <w:szCs w:val="28"/>
        </w:rPr>
        <w:t>立项通知</w:t>
      </w:r>
    </w:p>
    <w:p w14:paraId="511CC689" w14:textId="77777777" w:rsidR="00264B8E" w:rsidRDefault="00264B8E" w:rsidP="00F24724">
      <w:pPr>
        <w:tabs>
          <w:tab w:val="left" w:pos="567"/>
          <w:tab w:val="left" w:pos="851"/>
        </w:tabs>
        <w:spacing w:beforeLines="50" w:before="156" w:afterLines="50" w:after="156" w:line="360" w:lineRule="auto"/>
        <w:ind w:firstLineChars="200" w:firstLine="880"/>
        <w:rPr>
          <w:rFonts w:ascii="方正小标宋简体" w:eastAsia="方正小标宋简体" w:hAnsi="方正小标宋简体" w:cs="方正小标宋简体"/>
          <w:b/>
          <w:bCs/>
          <w:sz w:val="44"/>
          <w:szCs w:val="44"/>
        </w:rPr>
      </w:pPr>
    </w:p>
    <w:p w14:paraId="57F943D8" w14:textId="77777777" w:rsidR="00264B8E" w:rsidRPr="000C5FA2" w:rsidRDefault="00264B8E" w:rsidP="005E5C6F">
      <w:pPr>
        <w:tabs>
          <w:tab w:val="left" w:pos="567"/>
          <w:tab w:val="left" w:pos="851"/>
        </w:tabs>
        <w:spacing w:beforeLines="50" w:before="156" w:afterLines="50" w:after="156" w:line="276" w:lineRule="auto"/>
        <w:ind w:firstLine="658"/>
        <w:rPr>
          <w:rFonts w:ascii="仿宋" w:eastAsia="仿宋" w:hAnsi="仿宋" w:cs="Times New Roman"/>
          <w:sz w:val="24"/>
          <w:szCs w:val="24"/>
        </w:rPr>
      </w:pPr>
      <w:r w:rsidRPr="000C5FA2">
        <w:rPr>
          <w:rFonts w:ascii="仿宋" w:eastAsia="仿宋" w:hAnsi="仿宋" w:cs="Times New Roman"/>
          <w:sz w:val="24"/>
          <w:szCs w:val="24"/>
        </w:rPr>
        <w:t>“数据中心蒸发冷却技术系列专题研究三部曲”征集以来，受到了业界广泛关注，为进一步开展专题研究工作，CDCC特立项编制《数据中心高效集成冷站技术白皮书》、《数据中心蒸发冷却冷水系统及高效空调末端集成技术白皮书》。</w:t>
      </w:r>
    </w:p>
    <w:p w14:paraId="10AC99A7" w14:textId="35604A1A" w:rsidR="00264B8E" w:rsidRPr="000C5FA2" w:rsidRDefault="00264B8E" w:rsidP="005E5C6F">
      <w:pPr>
        <w:tabs>
          <w:tab w:val="left" w:pos="567"/>
          <w:tab w:val="left" w:pos="851"/>
          <w:tab w:val="left" w:pos="5480"/>
        </w:tabs>
        <w:spacing w:beforeLines="50" w:before="156" w:afterLines="50" w:after="156" w:line="276" w:lineRule="auto"/>
        <w:rPr>
          <w:rFonts w:ascii="仿宋" w:eastAsia="仿宋" w:hAnsi="仿宋" w:cs="Times New Roman"/>
          <w:b/>
          <w:sz w:val="24"/>
          <w:szCs w:val="24"/>
        </w:rPr>
      </w:pPr>
      <w:r w:rsidRPr="000C5FA2">
        <w:rPr>
          <w:rFonts w:ascii="仿宋" w:eastAsia="仿宋" w:hAnsi="仿宋" w:cs="Times New Roman" w:hint="eastAsia"/>
          <w:b/>
          <w:sz w:val="24"/>
          <w:szCs w:val="24"/>
        </w:rPr>
        <w:t>一、</w:t>
      </w:r>
      <w:r w:rsidRPr="000C5FA2">
        <w:rPr>
          <w:rFonts w:ascii="仿宋" w:eastAsia="仿宋" w:hAnsi="仿宋" w:cs="Times New Roman"/>
          <w:b/>
          <w:sz w:val="24"/>
          <w:szCs w:val="24"/>
        </w:rPr>
        <w:t>《数据中心高效集成冷站技术白皮书》</w:t>
      </w:r>
      <w:r w:rsidR="005E5C6F">
        <w:rPr>
          <w:rFonts w:ascii="仿宋" w:eastAsia="仿宋" w:hAnsi="仿宋" w:cs="Times New Roman"/>
          <w:b/>
          <w:sz w:val="24"/>
          <w:szCs w:val="24"/>
        </w:rPr>
        <w:tab/>
      </w:r>
    </w:p>
    <w:p w14:paraId="488F4986" w14:textId="77777777" w:rsidR="00264B8E" w:rsidRPr="000C5FA2" w:rsidRDefault="00264B8E" w:rsidP="005E5C6F">
      <w:pPr>
        <w:tabs>
          <w:tab w:val="left" w:pos="567"/>
          <w:tab w:val="left" w:pos="851"/>
        </w:tabs>
        <w:spacing w:beforeLines="50" w:before="156" w:afterLines="50" w:after="156" w:line="276" w:lineRule="auto"/>
        <w:ind w:firstLine="658"/>
        <w:rPr>
          <w:rFonts w:ascii="仿宋" w:eastAsia="仿宋" w:hAnsi="仿宋" w:cs="Times New Roman"/>
          <w:sz w:val="24"/>
          <w:szCs w:val="24"/>
        </w:rPr>
      </w:pPr>
      <w:r w:rsidRPr="000C5FA2">
        <w:rPr>
          <w:rFonts w:ascii="仿宋" w:eastAsia="仿宋" w:hAnsi="仿宋" w:cs="Times New Roman"/>
          <w:sz w:val="24"/>
          <w:szCs w:val="24"/>
        </w:rPr>
        <w:t>随着数据中心行业的快速发展，各地建设了大量数据中心项目，由于数据中心负荷大，单位面积热负荷密度高、能耗大，但IT通常分期部署实施。故对于数据中心空调制冷系统中冷源部分的占地空间、灵活部署、节能高效、简单运维等方面的需求较高，且冷源在数据中心PUE因素中占比较大，高效集成冷站在数据中心行业有非常广阔的前景和推广价值，需求迫切。该项技术存在巨大的发展空间。</w:t>
      </w:r>
    </w:p>
    <w:p w14:paraId="3C0479D0" w14:textId="77777777" w:rsidR="00264B8E" w:rsidRPr="000C5FA2" w:rsidRDefault="00264B8E" w:rsidP="005E5C6F">
      <w:pPr>
        <w:tabs>
          <w:tab w:val="left" w:pos="567"/>
          <w:tab w:val="left" w:pos="851"/>
        </w:tabs>
        <w:spacing w:beforeLines="50" w:before="156" w:afterLines="50" w:after="156" w:line="276" w:lineRule="auto"/>
        <w:ind w:firstLine="658"/>
        <w:rPr>
          <w:rFonts w:ascii="仿宋" w:eastAsia="仿宋" w:hAnsi="仿宋" w:cs="Times New Roman"/>
          <w:sz w:val="24"/>
          <w:szCs w:val="24"/>
        </w:rPr>
      </w:pPr>
      <w:r w:rsidRPr="000C5FA2">
        <w:rPr>
          <w:rFonts w:ascii="仿宋" w:eastAsia="仿宋" w:hAnsi="仿宋" w:cs="Times New Roman"/>
          <w:sz w:val="24"/>
          <w:szCs w:val="24"/>
        </w:rPr>
        <w:t>《数据中心高效集成冷站技术白皮书》就是让大家对数据中心空调制冷的集成能源站的技术工作原理、系统组成以及应用场景、技术特性有一定的了解，为数据中心的建设和管理方、设计方及系统集成等相关人员提供技术咨询、指导和帮助。</w:t>
      </w:r>
    </w:p>
    <w:p w14:paraId="12C1FC21" w14:textId="77777777" w:rsidR="00264B8E" w:rsidRPr="000C5FA2" w:rsidRDefault="00264B8E" w:rsidP="005E5C6F">
      <w:pPr>
        <w:tabs>
          <w:tab w:val="left" w:pos="567"/>
          <w:tab w:val="left" w:pos="851"/>
        </w:tabs>
        <w:spacing w:beforeLines="50" w:before="156" w:afterLines="50" w:after="156" w:line="276" w:lineRule="auto"/>
        <w:rPr>
          <w:rFonts w:ascii="仿宋" w:eastAsia="仿宋" w:hAnsi="仿宋" w:cs="Times New Roman"/>
          <w:b/>
          <w:sz w:val="24"/>
          <w:szCs w:val="24"/>
        </w:rPr>
      </w:pPr>
      <w:r w:rsidRPr="000C5FA2">
        <w:rPr>
          <w:rFonts w:ascii="仿宋" w:eastAsia="仿宋" w:hAnsi="仿宋" w:cs="Times New Roman" w:hint="eastAsia"/>
          <w:b/>
          <w:sz w:val="24"/>
          <w:szCs w:val="24"/>
        </w:rPr>
        <w:t>二、</w:t>
      </w:r>
      <w:r w:rsidRPr="000C5FA2">
        <w:rPr>
          <w:rFonts w:ascii="仿宋" w:eastAsia="仿宋" w:hAnsi="仿宋" w:cs="Times New Roman"/>
          <w:b/>
          <w:sz w:val="24"/>
          <w:szCs w:val="24"/>
        </w:rPr>
        <w:t>《数据中心蒸发冷却冷水系统及高效空调末端集成技术白皮书》</w:t>
      </w:r>
    </w:p>
    <w:p w14:paraId="36F2301E" w14:textId="77777777" w:rsidR="00264B8E" w:rsidRPr="000C5FA2" w:rsidRDefault="00264B8E" w:rsidP="005E5C6F">
      <w:pPr>
        <w:tabs>
          <w:tab w:val="left" w:pos="567"/>
          <w:tab w:val="left" w:pos="851"/>
        </w:tabs>
        <w:spacing w:beforeLines="50" w:before="156" w:afterLines="50" w:after="156" w:line="276" w:lineRule="auto"/>
        <w:ind w:firstLine="658"/>
        <w:rPr>
          <w:rFonts w:ascii="仿宋" w:eastAsia="仿宋" w:hAnsi="仿宋" w:cs="Times New Roman"/>
          <w:sz w:val="24"/>
          <w:szCs w:val="24"/>
        </w:rPr>
      </w:pPr>
      <w:r w:rsidRPr="000C5FA2">
        <w:rPr>
          <w:rFonts w:ascii="仿宋" w:eastAsia="仿宋" w:hAnsi="仿宋" w:cs="Times New Roman"/>
          <w:sz w:val="24"/>
          <w:szCs w:val="24"/>
        </w:rPr>
        <w:t>数据中心的单位面积热负荷密度高、能耗大，对于节能技术的需求明显，如何有效利用自然环境，最大限度提升能源的使用率，降低能耗，在数据中心行业有非常广阔的前景和推广价值，业内也开展了大量的研究。中国南北气候差异较大，温湿度环境不同，蒸发冷却技术的应用和气候环境关系密切，近年来在国内部分数据中心项目上逐步得到应用，有效降低了数据中心PUE及运营成本，引起数据中心业界极大的关注。蒸发冷却冷水系统属于蒸发冷却技术领域，由于其利用空气干湿球温度差，采用高温冷水，具备比常规冷水机组更加高效和节电的特点，且相比于传统的冷却塔更加节水，降低了装机功率，有效提升了IT的供电容量，制取高温冷水，结合高效空调末端，综合制冷性能系数（SCOP）更高。该项技术在国内已有少量应用，存在巨大的发展空间。</w:t>
      </w:r>
    </w:p>
    <w:p w14:paraId="042CB63C" w14:textId="77777777" w:rsidR="00DD5C63" w:rsidRPr="000C5FA2" w:rsidRDefault="00264B8E" w:rsidP="005E5C6F">
      <w:pPr>
        <w:tabs>
          <w:tab w:val="left" w:pos="567"/>
          <w:tab w:val="left" w:pos="851"/>
        </w:tabs>
        <w:spacing w:beforeLines="50" w:before="156" w:afterLines="50" w:after="156" w:line="276" w:lineRule="auto"/>
        <w:ind w:firstLine="658"/>
        <w:rPr>
          <w:rFonts w:ascii="仿宋" w:eastAsia="仿宋" w:hAnsi="仿宋" w:cs="Times New Roman"/>
          <w:sz w:val="24"/>
          <w:szCs w:val="24"/>
        </w:rPr>
      </w:pPr>
      <w:r w:rsidRPr="000C5FA2">
        <w:rPr>
          <w:rFonts w:ascii="仿宋" w:eastAsia="仿宋" w:hAnsi="仿宋" w:cs="Times New Roman"/>
          <w:sz w:val="24"/>
          <w:szCs w:val="24"/>
        </w:rPr>
        <w:t>《数据中心蒸发冷却冷水系统及高效空调末端集成技术白皮书》就是让大家对数据中心领域间接蒸发冷却冷水系统以及高效空调末端和输配水系统的技</w:t>
      </w:r>
      <w:r w:rsidRPr="000C5FA2">
        <w:rPr>
          <w:rFonts w:ascii="仿宋" w:eastAsia="仿宋" w:hAnsi="仿宋" w:cs="Times New Roman"/>
          <w:sz w:val="24"/>
          <w:szCs w:val="24"/>
        </w:rPr>
        <w:lastRenderedPageBreak/>
        <w:t>术工作原理、系统组成以及应用场景、技术特性有一定的了解，为数据中心的建设和管理方、设计方及系统集成等相关人员提供技术咨询、指导和帮助。</w:t>
      </w:r>
    </w:p>
    <w:p w14:paraId="3D448746" w14:textId="4DA7B1E4" w:rsidR="00264B8E" w:rsidRPr="000C5FA2" w:rsidRDefault="00264B8E" w:rsidP="005E5C6F">
      <w:pPr>
        <w:tabs>
          <w:tab w:val="left" w:pos="567"/>
          <w:tab w:val="left" w:pos="851"/>
        </w:tabs>
        <w:spacing w:beforeLines="50" w:before="156" w:afterLines="50" w:after="156" w:line="276" w:lineRule="auto"/>
        <w:ind w:firstLine="658"/>
        <w:rPr>
          <w:rFonts w:ascii="仿宋" w:eastAsia="仿宋" w:hAnsi="仿宋" w:cs="Times New Roman"/>
          <w:sz w:val="24"/>
          <w:szCs w:val="24"/>
        </w:rPr>
      </w:pPr>
      <w:r w:rsidRPr="000C5FA2">
        <w:rPr>
          <w:rFonts w:ascii="仿宋" w:eastAsia="仿宋" w:hAnsi="仿宋" w:cs="Times New Roman"/>
          <w:sz w:val="24"/>
          <w:szCs w:val="24"/>
        </w:rPr>
        <w:t>现诚邀数据中心行业技术专家及优秀产品供应商、服务商共同参与白皮书的编制工作，有意向专家或企业可填写《参编申请表》，发送至邮箱：</w:t>
      </w:r>
      <w:hyperlink r:id="rId8" w:history="1">
        <w:r w:rsidRPr="000C5FA2">
          <w:rPr>
            <w:rStyle w:val="aa"/>
            <w:rFonts w:ascii="仿宋" w:eastAsia="仿宋" w:hAnsi="仿宋" w:cs="Times New Roman"/>
            <w:sz w:val="24"/>
            <w:szCs w:val="24"/>
          </w:rPr>
          <w:t>lihao@chinadcc.org</w:t>
        </w:r>
      </w:hyperlink>
      <w:r w:rsidRPr="000C5FA2">
        <w:rPr>
          <w:rFonts w:ascii="仿宋" w:eastAsia="仿宋" w:hAnsi="仿宋" w:cs="Times New Roman"/>
          <w:sz w:val="24"/>
          <w:szCs w:val="24"/>
        </w:rPr>
        <w:t>。</w:t>
      </w:r>
    </w:p>
    <w:p w14:paraId="09066D36" w14:textId="77777777" w:rsidR="00264B8E" w:rsidRDefault="00264B8E" w:rsidP="005E5C6F">
      <w:pPr>
        <w:tabs>
          <w:tab w:val="left" w:pos="567"/>
          <w:tab w:val="left" w:pos="851"/>
        </w:tabs>
        <w:spacing w:beforeLines="50" w:before="156" w:afterLines="50" w:after="156" w:line="276" w:lineRule="auto"/>
        <w:rPr>
          <w:rFonts w:ascii="仿宋" w:eastAsia="仿宋" w:hAnsi="仿宋" w:cs="Times New Roman"/>
          <w:sz w:val="24"/>
          <w:szCs w:val="24"/>
        </w:rPr>
      </w:pPr>
      <w:r w:rsidRPr="000C5FA2">
        <w:rPr>
          <w:rFonts w:ascii="仿宋" w:eastAsia="仿宋" w:hAnsi="仿宋" w:cs="Times New Roman" w:hint="eastAsia"/>
          <w:sz w:val="24"/>
          <w:szCs w:val="24"/>
        </w:rPr>
        <w:t>三、参编申请表</w:t>
      </w:r>
    </w:p>
    <w:tbl>
      <w:tblPr>
        <w:tblStyle w:val="ab"/>
        <w:tblW w:w="8359" w:type="dxa"/>
        <w:tblLook w:val="04A0" w:firstRow="1" w:lastRow="0" w:firstColumn="1" w:lastColumn="0" w:noHBand="0" w:noVBand="1"/>
      </w:tblPr>
      <w:tblGrid>
        <w:gridCol w:w="1659"/>
        <w:gridCol w:w="2447"/>
        <w:gridCol w:w="1843"/>
        <w:gridCol w:w="2410"/>
      </w:tblGrid>
      <w:tr w:rsidR="005265A4" w14:paraId="02A7C33A" w14:textId="77777777" w:rsidTr="005265A4">
        <w:tc>
          <w:tcPr>
            <w:tcW w:w="1659" w:type="dxa"/>
          </w:tcPr>
          <w:p w14:paraId="56986FDB" w14:textId="77777777" w:rsidR="005265A4" w:rsidRDefault="005265A4" w:rsidP="005E5C6F">
            <w:pPr>
              <w:tabs>
                <w:tab w:val="left" w:pos="567"/>
                <w:tab w:val="left" w:pos="851"/>
              </w:tabs>
              <w:spacing w:beforeLines="50" w:before="156" w:afterLines="50" w:after="156" w:line="276" w:lineRule="auto"/>
              <w:rPr>
                <w:rFonts w:ascii="仿宋" w:eastAsia="仿宋" w:hAnsi="仿宋" w:cs="Times New Roman"/>
                <w:sz w:val="24"/>
                <w:szCs w:val="24"/>
              </w:rPr>
            </w:pPr>
            <w:r>
              <w:rPr>
                <w:rFonts w:ascii="仿宋" w:eastAsia="仿宋" w:hAnsi="仿宋" w:cs="Times New Roman" w:hint="eastAsia"/>
                <w:sz w:val="24"/>
                <w:szCs w:val="24"/>
              </w:rPr>
              <w:t>姓名</w:t>
            </w:r>
          </w:p>
        </w:tc>
        <w:tc>
          <w:tcPr>
            <w:tcW w:w="2447" w:type="dxa"/>
          </w:tcPr>
          <w:p w14:paraId="31080A16" w14:textId="77777777" w:rsidR="005265A4" w:rsidRDefault="005265A4" w:rsidP="005E5C6F">
            <w:pPr>
              <w:tabs>
                <w:tab w:val="left" w:pos="567"/>
                <w:tab w:val="left" w:pos="851"/>
              </w:tabs>
              <w:spacing w:beforeLines="50" w:before="156" w:afterLines="50" w:after="156" w:line="276" w:lineRule="auto"/>
              <w:rPr>
                <w:rFonts w:ascii="仿宋" w:eastAsia="仿宋" w:hAnsi="仿宋" w:cs="Times New Roman"/>
                <w:sz w:val="24"/>
                <w:szCs w:val="24"/>
              </w:rPr>
            </w:pPr>
          </w:p>
        </w:tc>
        <w:tc>
          <w:tcPr>
            <w:tcW w:w="1843" w:type="dxa"/>
          </w:tcPr>
          <w:p w14:paraId="1C77CC8E" w14:textId="77777777" w:rsidR="005265A4" w:rsidRDefault="005265A4" w:rsidP="005E5C6F">
            <w:pPr>
              <w:tabs>
                <w:tab w:val="left" w:pos="567"/>
                <w:tab w:val="left" w:pos="851"/>
              </w:tabs>
              <w:spacing w:beforeLines="50" w:before="156" w:afterLines="50" w:after="156" w:line="276" w:lineRule="auto"/>
              <w:rPr>
                <w:rFonts w:ascii="仿宋" w:eastAsia="仿宋" w:hAnsi="仿宋" w:cs="Times New Roman"/>
                <w:sz w:val="24"/>
                <w:szCs w:val="24"/>
              </w:rPr>
            </w:pPr>
            <w:r>
              <w:rPr>
                <w:rFonts w:ascii="仿宋" w:eastAsia="仿宋" w:hAnsi="仿宋" w:cs="Times New Roman" w:hint="eastAsia"/>
                <w:sz w:val="24"/>
                <w:szCs w:val="24"/>
              </w:rPr>
              <w:t>电话</w:t>
            </w:r>
          </w:p>
        </w:tc>
        <w:tc>
          <w:tcPr>
            <w:tcW w:w="2410" w:type="dxa"/>
          </w:tcPr>
          <w:p w14:paraId="3AEF1FE7" w14:textId="77777777" w:rsidR="005265A4" w:rsidRDefault="005265A4" w:rsidP="005E5C6F">
            <w:pPr>
              <w:tabs>
                <w:tab w:val="left" w:pos="567"/>
                <w:tab w:val="left" w:pos="851"/>
              </w:tabs>
              <w:spacing w:beforeLines="50" w:before="156" w:afterLines="50" w:after="156" w:line="276" w:lineRule="auto"/>
              <w:rPr>
                <w:rFonts w:ascii="仿宋" w:eastAsia="仿宋" w:hAnsi="仿宋" w:cs="Times New Roman"/>
                <w:sz w:val="24"/>
                <w:szCs w:val="24"/>
              </w:rPr>
            </w:pPr>
          </w:p>
        </w:tc>
      </w:tr>
      <w:tr w:rsidR="005265A4" w14:paraId="5381415B" w14:textId="77777777" w:rsidTr="005265A4">
        <w:tc>
          <w:tcPr>
            <w:tcW w:w="1659" w:type="dxa"/>
          </w:tcPr>
          <w:p w14:paraId="78F94788" w14:textId="77777777" w:rsidR="005265A4" w:rsidRDefault="005265A4" w:rsidP="005E5C6F">
            <w:pPr>
              <w:tabs>
                <w:tab w:val="left" w:pos="567"/>
                <w:tab w:val="left" w:pos="851"/>
              </w:tabs>
              <w:spacing w:beforeLines="50" w:before="156" w:afterLines="50" w:after="156" w:line="276" w:lineRule="auto"/>
              <w:rPr>
                <w:rFonts w:ascii="仿宋" w:eastAsia="仿宋" w:hAnsi="仿宋" w:cs="Times New Roman"/>
                <w:sz w:val="24"/>
                <w:szCs w:val="24"/>
              </w:rPr>
            </w:pPr>
            <w:r>
              <w:rPr>
                <w:rFonts w:ascii="仿宋" w:eastAsia="仿宋" w:hAnsi="仿宋" w:cs="Times New Roman" w:hint="eastAsia"/>
                <w:sz w:val="24"/>
                <w:szCs w:val="24"/>
              </w:rPr>
              <w:t>邮箱</w:t>
            </w:r>
          </w:p>
        </w:tc>
        <w:tc>
          <w:tcPr>
            <w:tcW w:w="2447" w:type="dxa"/>
          </w:tcPr>
          <w:p w14:paraId="0E3A26D8" w14:textId="77777777" w:rsidR="005265A4" w:rsidRDefault="005265A4" w:rsidP="005E5C6F">
            <w:pPr>
              <w:tabs>
                <w:tab w:val="left" w:pos="567"/>
                <w:tab w:val="left" w:pos="851"/>
              </w:tabs>
              <w:spacing w:beforeLines="50" w:before="156" w:afterLines="50" w:after="156" w:line="276" w:lineRule="auto"/>
              <w:rPr>
                <w:rFonts w:ascii="仿宋" w:eastAsia="仿宋" w:hAnsi="仿宋" w:cs="Times New Roman"/>
                <w:sz w:val="24"/>
                <w:szCs w:val="24"/>
              </w:rPr>
            </w:pPr>
          </w:p>
        </w:tc>
        <w:tc>
          <w:tcPr>
            <w:tcW w:w="1843" w:type="dxa"/>
          </w:tcPr>
          <w:p w14:paraId="67F0EF61" w14:textId="77777777" w:rsidR="005265A4" w:rsidRDefault="005265A4" w:rsidP="005E5C6F">
            <w:pPr>
              <w:tabs>
                <w:tab w:val="left" w:pos="567"/>
                <w:tab w:val="left" w:pos="851"/>
              </w:tabs>
              <w:spacing w:beforeLines="50" w:before="156" w:afterLines="50" w:after="156" w:line="276" w:lineRule="auto"/>
              <w:rPr>
                <w:rFonts w:ascii="仿宋" w:eastAsia="仿宋" w:hAnsi="仿宋" w:cs="Times New Roman"/>
                <w:sz w:val="24"/>
                <w:szCs w:val="24"/>
              </w:rPr>
            </w:pPr>
            <w:r>
              <w:rPr>
                <w:rFonts w:ascii="仿宋" w:eastAsia="仿宋" w:hAnsi="仿宋" w:cs="Times New Roman" w:hint="eastAsia"/>
                <w:sz w:val="24"/>
                <w:szCs w:val="24"/>
              </w:rPr>
              <w:t>职务／职称</w:t>
            </w:r>
          </w:p>
        </w:tc>
        <w:tc>
          <w:tcPr>
            <w:tcW w:w="2410" w:type="dxa"/>
          </w:tcPr>
          <w:p w14:paraId="211C3DF2" w14:textId="77777777" w:rsidR="005265A4" w:rsidRDefault="005265A4" w:rsidP="005E5C6F">
            <w:pPr>
              <w:tabs>
                <w:tab w:val="left" w:pos="567"/>
                <w:tab w:val="left" w:pos="851"/>
              </w:tabs>
              <w:spacing w:beforeLines="50" w:before="156" w:afterLines="50" w:after="156" w:line="276" w:lineRule="auto"/>
              <w:rPr>
                <w:rFonts w:ascii="仿宋" w:eastAsia="仿宋" w:hAnsi="仿宋" w:cs="Times New Roman"/>
                <w:sz w:val="24"/>
                <w:szCs w:val="24"/>
              </w:rPr>
            </w:pPr>
          </w:p>
        </w:tc>
      </w:tr>
      <w:tr w:rsidR="005265A4" w14:paraId="6696D6C5" w14:textId="77777777" w:rsidTr="005265A4">
        <w:tc>
          <w:tcPr>
            <w:tcW w:w="1659" w:type="dxa"/>
          </w:tcPr>
          <w:p w14:paraId="20B53519" w14:textId="77777777" w:rsidR="005265A4" w:rsidRDefault="005265A4" w:rsidP="005E5C6F">
            <w:pPr>
              <w:tabs>
                <w:tab w:val="left" w:pos="567"/>
                <w:tab w:val="left" w:pos="851"/>
              </w:tabs>
              <w:spacing w:beforeLines="50" w:before="156" w:afterLines="50" w:after="156" w:line="276" w:lineRule="auto"/>
              <w:rPr>
                <w:rFonts w:ascii="仿宋" w:eastAsia="仿宋" w:hAnsi="仿宋" w:cs="Times New Roman"/>
                <w:sz w:val="24"/>
                <w:szCs w:val="24"/>
              </w:rPr>
            </w:pPr>
            <w:r>
              <w:rPr>
                <w:rFonts w:ascii="仿宋" w:eastAsia="仿宋" w:hAnsi="仿宋" w:cs="Times New Roman" w:hint="eastAsia"/>
                <w:sz w:val="24"/>
                <w:szCs w:val="24"/>
              </w:rPr>
              <w:t>工作单位</w:t>
            </w:r>
          </w:p>
        </w:tc>
        <w:tc>
          <w:tcPr>
            <w:tcW w:w="6700" w:type="dxa"/>
            <w:gridSpan w:val="3"/>
          </w:tcPr>
          <w:p w14:paraId="62C2CF48" w14:textId="77777777" w:rsidR="005265A4" w:rsidRDefault="005265A4" w:rsidP="005E5C6F">
            <w:pPr>
              <w:tabs>
                <w:tab w:val="left" w:pos="567"/>
                <w:tab w:val="left" w:pos="851"/>
              </w:tabs>
              <w:spacing w:beforeLines="50" w:before="156" w:afterLines="50" w:after="156" w:line="276" w:lineRule="auto"/>
              <w:rPr>
                <w:rFonts w:ascii="仿宋" w:eastAsia="仿宋" w:hAnsi="仿宋" w:cs="Times New Roman"/>
                <w:sz w:val="24"/>
                <w:szCs w:val="24"/>
              </w:rPr>
            </w:pPr>
          </w:p>
        </w:tc>
      </w:tr>
      <w:tr w:rsidR="005265A4" w14:paraId="4D5EB5F9" w14:textId="77777777" w:rsidTr="005265A4">
        <w:tc>
          <w:tcPr>
            <w:tcW w:w="1659" w:type="dxa"/>
          </w:tcPr>
          <w:p w14:paraId="43BA26B2" w14:textId="77777777" w:rsidR="005265A4" w:rsidRDefault="005265A4" w:rsidP="005E5C6F">
            <w:pPr>
              <w:tabs>
                <w:tab w:val="left" w:pos="567"/>
                <w:tab w:val="left" w:pos="851"/>
              </w:tabs>
              <w:spacing w:beforeLines="50" w:before="156" w:afterLines="50" w:after="156" w:line="276" w:lineRule="auto"/>
              <w:rPr>
                <w:rFonts w:ascii="仿宋" w:eastAsia="仿宋" w:hAnsi="仿宋" w:cs="Times New Roman"/>
                <w:sz w:val="24"/>
                <w:szCs w:val="24"/>
              </w:rPr>
            </w:pPr>
            <w:r>
              <w:rPr>
                <w:rFonts w:ascii="仿宋" w:eastAsia="仿宋" w:hAnsi="仿宋" w:cs="Times New Roman" w:hint="eastAsia"/>
                <w:sz w:val="24"/>
                <w:szCs w:val="24"/>
              </w:rPr>
              <w:t>通讯地址</w:t>
            </w:r>
          </w:p>
        </w:tc>
        <w:tc>
          <w:tcPr>
            <w:tcW w:w="6700" w:type="dxa"/>
            <w:gridSpan w:val="3"/>
          </w:tcPr>
          <w:p w14:paraId="576B606A" w14:textId="77777777" w:rsidR="005265A4" w:rsidRDefault="005265A4" w:rsidP="005E5C6F">
            <w:pPr>
              <w:tabs>
                <w:tab w:val="left" w:pos="567"/>
                <w:tab w:val="left" w:pos="851"/>
              </w:tabs>
              <w:spacing w:beforeLines="50" w:before="156" w:afterLines="50" w:after="156" w:line="276" w:lineRule="auto"/>
              <w:rPr>
                <w:rFonts w:ascii="仿宋" w:eastAsia="仿宋" w:hAnsi="仿宋" w:cs="Times New Roman"/>
                <w:sz w:val="24"/>
                <w:szCs w:val="24"/>
              </w:rPr>
            </w:pPr>
          </w:p>
        </w:tc>
      </w:tr>
      <w:tr w:rsidR="003E3B5F" w14:paraId="256D53C1" w14:textId="77777777" w:rsidTr="005265A4">
        <w:tc>
          <w:tcPr>
            <w:tcW w:w="1659" w:type="dxa"/>
          </w:tcPr>
          <w:p w14:paraId="26768406" w14:textId="2DB15840" w:rsidR="003E3B5F" w:rsidRDefault="003E3B5F" w:rsidP="005E5C6F">
            <w:pPr>
              <w:tabs>
                <w:tab w:val="left" w:pos="567"/>
                <w:tab w:val="left" w:pos="851"/>
              </w:tabs>
              <w:spacing w:beforeLines="50" w:before="156" w:afterLines="50" w:after="156" w:line="276" w:lineRule="auto"/>
              <w:rPr>
                <w:rFonts w:ascii="仿宋" w:eastAsia="仿宋" w:hAnsi="仿宋" w:cs="Times New Roman"/>
                <w:sz w:val="24"/>
                <w:szCs w:val="24"/>
              </w:rPr>
            </w:pPr>
            <w:r>
              <w:rPr>
                <w:rFonts w:ascii="仿宋" w:eastAsia="仿宋" w:hAnsi="仿宋" w:cs="Times New Roman" w:hint="eastAsia"/>
                <w:sz w:val="24"/>
                <w:szCs w:val="24"/>
              </w:rPr>
              <w:t>参编白皮书</w:t>
            </w:r>
          </w:p>
        </w:tc>
        <w:tc>
          <w:tcPr>
            <w:tcW w:w="6700" w:type="dxa"/>
            <w:gridSpan w:val="3"/>
          </w:tcPr>
          <w:p w14:paraId="3DDFE145" w14:textId="041608B4" w:rsidR="003E3B5F" w:rsidRPr="000C5FA2" w:rsidRDefault="005E5C6F" w:rsidP="005E5C6F">
            <w:pPr>
              <w:tabs>
                <w:tab w:val="left" w:pos="567"/>
                <w:tab w:val="left" w:pos="851"/>
              </w:tabs>
              <w:spacing w:beforeLines="50" w:before="156" w:afterLines="50" w:after="156" w:line="276" w:lineRule="auto"/>
              <w:rPr>
                <w:rFonts w:ascii="仿宋" w:eastAsia="仿宋" w:hAnsi="仿宋" w:cs="Times New Roman"/>
                <w:b/>
                <w:sz w:val="24"/>
                <w:szCs w:val="24"/>
              </w:rPr>
            </w:pPr>
            <w:r>
              <w:rPr>
                <w:rFonts w:ascii="仿宋" w:eastAsia="仿宋" w:hAnsi="仿宋" w:cs="Times New Roman" w:hint="eastAsia"/>
                <w:b/>
                <w:sz w:val="24"/>
                <w:szCs w:val="24"/>
              </w:rPr>
              <w:t>□</w:t>
            </w:r>
            <w:r w:rsidR="003E3B5F" w:rsidRPr="000C5FA2">
              <w:rPr>
                <w:rFonts w:ascii="仿宋" w:eastAsia="仿宋" w:hAnsi="仿宋" w:cs="Times New Roman"/>
                <w:b/>
                <w:sz w:val="24"/>
                <w:szCs w:val="24"/>
              </w:rPr>
              <w:t>《数据中心高效集成冷站技术白皮书》</w:t>
            </w:r>
          </w:p>
          <w:p w14:paraId="2BB3A27D" w14:textId="4E7084E9" w:rsidR="003E3B5F" w:rsidRDefault="005E5C6F" w:rsidP="005E5C6F">
            <w:pPr>
              <w:tabs>
                <w:tab w:val="left" w:pos="567"/>
                <w:tab w:val="left" w:pos="851"/>
              </w:tabs>
              <w:spacing w:beforeLines="50" w:before="156" w:afterLines="50" w:after="156" w:line="276" w:lineRule="auto"/>
              <w:rPr>
                <w:rFonts w:ascii="仿宋" w:eastAsia="仿宋" w:hAnsi="仿宋" w:cs="Times New Roman"/>
                <w:sz w:val="24"/>
                <w:szCs w:val="24"/>
              </w:rPr>
            </w:pPr>
            <w:r>
              <w:rPr>
                <w:rFonts w:ascii="仿宋" w:eastAsia="仿宋" w:hAnsi="仿宋" w:cs="Times New Roman" w:hint="eastAsia"/>
                <w:b/>
                <w:sz w:val="24"/>
                <w:szCs w:val="24"/>
              </w:rPr>
              <w:t>□</w:t>
            </w:r>
            <w:r w:rsidR="003E3B5F" w:rsidRPr="000C5FA2">
              <w:rPr>
                <w:rFonts w:ascii="仿宋" w:eastAsia="仿宋" w:hAnsi="仿宋" w:cs="Times New Roman"/>
                <w:b/>
                <w:sz w:val="24"/>
                <w:szCs w:val="24"/>
              </w:rPr>
              <w:t>《数据中心蒸发冷却冷水系统及高效空调末端集成技术白皮书》</w:t>
            </w:r>
          </w:p>
        </w:tc>
      </w:tr>
    </w:tbl>
    <w:p w14:paraId="4577E7C6" w14:textId="78C3C5CD" w:rsidR="00C661E3" w:rsidRDefault="005265A4" w:rsidP="005E5C6F">
      <w:pPr>
        <w:tabs>
          <w:tab w:val="left" w:pos="567"/>
          <w:tab w:val="left" w:pos="851"/>
        </w:tabs>
        <w:spacing w:beforeLines="50" w:before="156" w:afterLines="50" w:after="156" w:line="276" w:lineRule="auto"/>
        <w:rPr>
          <w:rFonts w:ascii="仿宋" w:eastAsia="仿宋" w:hAnsi="仿宋" w:cs="Times New Roman"/>
          <w:sz w:val="24"/>
          <w:szCs w:val="24"/>
        </w:rPr>
      </w:pPr>
      <w:r>
        <w:rPr>
          <w:rFonts w:ascii="仿宋" w:eastAsia="仿宋" w:hAnsi="仿宋" w:cs="Times New Roman" w:hint="eastAsia"/>
          <w:sz w:val="24"/>
          <w:szCs w:val="24"/>
        </w:rPr>
        <w:t>（</w:t>
      </w:r>
      <w:r w:rsidR="003E3B5F">
        <w:rPr>
          <w:rFonts w:ascii="仿宋" w:eastAsia="仿宋" w:hAnsi="仿宋" w:cs="Times New Roman" w:hint="eastAsia"/>
          <w:sz w:val="24"/>
          <w:szCs w:val="24"/>
        </w:rPr>
        <w:t>注：参编申请需经主编团队审核，审核通过后将发送相关工作安排，审核未通过将不再另行通知</w:t>
      </w:r>
      <w:r>
        <w:rPr>
          <w:rFonts w:ascii="仿宋" w:eastAsia="仿宋" w:hAnsi="仿宋" w:cs="Times New Roman" w:hint="eastAsia"/>
          <w:sz w:val="24"/>
          <w:szCs w:val="24"/>
        </w:rPr>
        <w:t>）</w:t>
      </w:r>
    </w:p>
    <w:p w14:paraId="6476C450" w14:textId="77777777" w:rsidR="005E5C6F" w:rsidRDefault="005E5C6F" w:rsidP="005E5C6F">
      <w:pPr>
        <w:tabs>
          <w:tab w:val="left" w:pos="567"/>
          <w:tab w:val="left" w:pos="851"/>
        </w:tabs>
        <w:spacing w:beforeLines="50" w:before="156" w:afterLines="50" w:after="156" w:line="276" w:lineRule="auto"/>
        <w:rPr>
          <w:rFonts w:ascii="仿宋" w:eastAsia="仿宋" w:hAnsi="仿宋" w:cs="Times New Roman" w:hint="eastAsia"/>
          <w:sz w:val="24"/>
          <w:szCs w:val="24"/>
        </w:rPr>
      </w:pPr>
    </w:p>
    <w:p w14:paraId="1E8D242E" w14:textId="77777777" w:rsidR="005E5C6F" w:rsidRDefault="005E5C6F" w:rsidP="005E5C6F">
      <w:pPr>
        <w:tabs>
          <w:tab w:val="left" w:pos="567"/>
          <w:tab w:val="left" w:pos="851"/>
        </w:tabs>
        <w:spacing w:beforeLines="50" w:before="156" w:afterLines="50" w:after="156" w:line="276" w:lineRule="auto"/>
        <w:rPr>
          <w:rFonts w:ascii="仿宋" w:eastAsia="仿宋" w:hAnsi="仿宋" w:cs="Times New Roman"/>
          <w:sz w:val="24"/>
          <w:szCs w:val="24"/>
        </w:rPr>
      </w:pPr>
    </w:p>
    <w:p w14:paraId="27B1C776" w14:textId="6FFEB1DA" w:rsidR="005E5C6F" w:rsidRDefault="008D4252" w:rsidP="005E5C6F">
      <w:pPr>
        <w:tabs>
          <w:tab w:val="left" w:pos="567"/>
          <w:tab w:val="left" w:pos="851"/>
        </w:tabs>
        <w:spacing w:beforeLines="50" w:before="156" w:afterLines="50" w:after="156" w:line="276" w:lineRule="auto"/>
        <w:jc w:val="center"/>
        <w:rPr>
          <w:rFonts w:ascii="仿宋" w:eastAsia="仿宋" w:hAnsi="仿宋" w:cs="Times New Roman" w:hint="eastAsia"/>
          <w:sz w:val="24"/>
          <w:szCs w:val="24"/>
        </w:rPr>
      </w:pPr>
      <w:r>
        <w:rPr>
          <w:rFonts w:ascii="仿宋" w:eastAsia="仿宋" w:hAnsi="仿宋" w:cs="Times New Roman" w:hint="eastAsia"/>
          <w:sz w:val="24"/>
          <w:szCs w:val="24"/>
        </w:rPr>
        <w:t xml:space="preserve">                 </w:t>
      </w:r>
    </w:p>
    <w:p w14:paraId="71EFFD5A" w14:textId="164578A1" w:rsidR="005E5C6F" w:rsidRDefault="008D4252" w:rsidP="008D4252">
      <w:pPr>
        <w:tabs>
          <w:tab w:val="left" w:pos="567"/>
          <w:tab w:val="left" w:pos="851"/>
        </w:tabs>
        <w:spacing w:beforeLines="50" w:before="156" w:afterLines="50" w:after="156" w:line="276" w:lineRule="auto"/>
        <w:jc w:val="center"/>
        <w:rPr>
          <w:rFonts w:ascii="仿宋" w:eastAsia="仿宋" w:hAnsi="仿宋" w:cs="Times New Roman"/>
          <w:sz w:val="24"/>
          <w:szCs w:val="24"/>
        </w:rPr>
      </w:pPr>
      <w:r>
        <w:rPr>
          <w:rFonts w:ascii="仿宋" w:eastAsia="仿宋" w:hAnsi="仿宋" w:cs="Times New Roman" w:hint="eastAsia"/>
          <w:sz w:val="24"/>
          <w:szCs w:val="24"/>
        </w:rPr>
        <w:t xml:space="preserve">                              </w:t>
      </w:r>
      <w:r>
        <w:rPr>
          <w:rFonts w:ascii="仿宋" w:eastAsia="仿宋" w:hAnsi="仿宋" w:cs="Times New Roman"/>
          <w:sz w:val="24"/>
          <w:szCs w:val="24"/>
        </w:rPr>
        <w:t>CDCC</w:t>
      </w:r>
    </w:p>
    <w:p w14:paraId="123F35E5" w14:textId="023164B3" w:rsidR="008D4252" w:rsidRDefault="008D4252" w:rsidP="008D4252">
      <w:pPr>
        <w:tabs>
          <w:tab w:val="left" w:pos="567"/>
          <w:tab w:val="left" w:pos="851"/>
        </w:tabs>
        <w:spacing w:beforeLines="50" w:before="156" w:afterLines="50" w:after="156" w:line="276" w:lineRule="auto"/>
        <w:jc w:val="center"/>
        <w:rPr>
          <w:rFonts w:ascii="仿宋" w:eastAsia="仿宋" w:hAnsi="仿宋" w:cs="Times New Roman" w:hint="eastAsia"/>
          <w:sz w:val="24"/>
          <w:szCs w:val="24"/>
        </w:rPr>
      </w:pPr>
      <w:r>
        <w:rPr>
          <w:rFonts w:ascii="仿宋" w:eastAsia="仿宋" w:hAnsi="仿宋" w:cs="Times New Roman" w:hint="eastAsia"/>
          <w:sz w:val="24"/>
          <w:szCs w:val="24"/>
        </w:rPr>
        <w:t xml:space="preserve">                               中数智慧信息技术研究院</w:t>
      </w:r>
    </w:p>
    <w:p w14:paraId="45F97A8E" w14:textId="4759A2A2" w:rsidR="008E121F" w:rsidRPr="000C5FA2" w:rsidRDefault="008D4252">
      <w:pPr>
        <w:rPr>
          <w:sz w:val="24"/>
          <w:szCs w:val="24"/>
        </w:rPr>
      </w:pPr>
      <w:r>
        <w:rPr>
          <w:rFonts w:ascii="仿宋" w:eastAsia="仿宋" w:hAnsi="仿宋" w:cs="Times New Roman" w:hint="eastAsia"/>
          <w:sz w:val="24"/>
          <w:szCs w:val="24"/>
        </w:rPr>
        <w:t xml:space="preserve">       </w:t>
      </w:r>
      <w:r>
        <w:rPr>
          <w:rFonts w:ascii="仿宋" w:eastAsia="仿宋" w:hAnsi="仿宋" w:cs="Times New Roman" w:hint="eastAsia"/>
          <w:sz w:val="24"/>
          <w:szCs w:val="24"/>
        </w:rPr>
        <w:t xml:space="preserve">                   </w:t>
      </w:r>
      <w:bookmarkStart w:id="0" w:name="_GoBack"/>
      <w:bookmarkEnd w:id="0"/>
      <w:r>
        <w:rPr>
          <w:rFonts w:ascii="仿宋" w:eastAsia="仿宋" w:hAnsi="仿宋" w:cs="Times New Roman" w:hint="eastAsia"/>
          <w:sz w:val="24"/>
          <w:szCs w:val="24"/>
        </w:rPr>
        <w:t xml:space="preserve">                </w:t>
      </w:r>
      <w:r>
        <w:rPr>
          <w:rFonts w:ascii="仿宋" w:eastAsia="仿宋" w:hAnsi="仿宋" w:cs="Times New Roman"/>
          <w:sz w:val="24"/>
          <w:szCs w:val="24"/>
        </w:rPr>
        <w:t>2019年7月15日</w:t>
      </w:r>
    </w:p>
    <w:sectPr w:rsidR="008E121F" w:rsidRPr="000C5F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2A3F5" w14:textId="77777777" w:rsidR="00140290" w:rsidRDefault="00140290" w:rsidP="00D62C73">
      <w:r>
        <w:separator/>
      </w:r>
    </w:p>
  </w:endnote>
  <w:endnote w:type="continuationSeparator" w:id="0">
    <w:p w14:paraId="2D0900D5" w14:textId="77777777" w:rsidR="00140290" w:rsidRDefault="00140290" w:rsidP="00D6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等线">
    <w:charset w:val="86"/>
    <w:family w:val="auto"/>
    <w:pitch w:val="variable"/>
    <w:sig w:usb0="A00002BF" w:usb1="38CF7CFA" w:usb2="00000016" w:usb3="00000000" w:csb0="0004000F" w:csb1="00000000"/>
  </w:font>
  <w:font w:name="方正小标宋简体">
    <w:altName w:val="微软雅黑"/>
    <w:charset w:val="86"/>
    <w:family w:val="auto"/>
    <w:pitch w:val="default"/>
    <w:sig w:usb0="00000001" w:usb1="080E0000" w:usb2="00000000" w:usb3="00000000" w:csb0="00040000"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9AEE8" w14:textId="77777777" w:rsidR="00140290" w:rsidRDefault="00140290" w:rsidP="00D62C73">
      <w:r>
        <w:separator/>
      </w:r>
    </w:p>
  </w:footnote>
  <w:footnote w:type="continuationSeparator" w:id="0">
    <w:p w14:paraId="5AEC9B31" w14:textId="77777777" w:rsidR="00140290" w:rsidRDefault="00140290" w:rsidP="00D62C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258BC"/>
    <w:multiLevelType w:val="hybridMultilevel"/>
    <w:tmpl w:val="14EE5D4A"/>
    <w:lvl w:ilvl="0" w:tplc="F8E27DAE">
      <w:start w:val="3"/>
      <w:numFmt w:val="japaneseCounting"/>
      <w:lvlText w:val="%1、"/>
      <w:lvlJc w:val="left"/>
      <w:pPr>
        <w:ind w:left="1288" w:hanging="720"/>
      </w:pPr>
      <w:rPr>
        <w:rFonts w:hint="default"/>
        <w:b w:val="0"/>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
    <w:nsid w:val="568036B0"/>
    <w:multiLevelType w:val="hybridMultilevel"/>
    <w:tmpl w:val="0F3CAEC8"/>
    <w:lvl w:ilvl="0" w:tplc="CB343552">
      <w:start w:val="1"/>
      <w:numFmt w:val="decimal"/>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71E07649"/>
    <w:multiLevelType w:val="hybridMultilevel"/>
    <w:tmpl w:val="42B48736"/>
    <w:lvl w:ilvl="0" w:tplc="0409000F">
      <w:start w:val="1"/>
      <w:numFmt w:val="decimal"/>
      <w:lvlText w:val="%1."/>
      <w:lvlJc w:val="left"/>
      <w:pPr>
        <w:ind w:left="1078" w:hanging="420"/>
      </w:pPr>
    </w:lvl>
    <w:lvl w:ilvl="1" w:tplc="04090019" w:tentative="1">
      <w:start w:val="1"/>
      <w:numFmt w:val="lowerLetter"/>
      <w:lvlText w:val="%2)"/>
      <w:lvlJc w:val="left"/>
      <w:pPr>
        <w:ind w:left="1498" w:hanging="420"/>
      </w:pPr>
    </w:lvl>
    <w:lvl w:ilvl="2" w:tplc="0409001B" w:tentative="1">
      <w:start w:val="1"/>
      <w:numFmt w:val="lowerRoman"/>
      <w:lvlText w:val="%3."/>
      <w:lvlJc w:val="right"/>
      <w:pPr>
        <w:ind w:left="1918" w:hanging="420"/>
      </w:pPr>
    </w:lvl>
    <w:lvl w:ilvl="3" w:tplc="0409000F" w:tentative="1">
      <w:start w:val="1"/>
      <w:numFmt w:val="decimal"/>
      <w:lvlText w:val="%4."/>
      <w:lvlJc w:val="left"/>
      <w:pPr>
        <w:ind w:left="2338" w:hanging="420"/>
      </w:pPr>
    </w:lvl>
    <w:lvl w:ilvl="4" w:tplc="04090019" w:tentative="1">
      <w:start w:val="1"/>
      <w:numFmt w:val="lowerLetter"/>
      <w:lvlText w:val="%5)"/>
      <w:lvlJc w:val="left"/>
      <w:pPr>
        <w:ind w:left="2758" w:hanging="420"/>
      </w:pPr>
    </w:lvl>
    <w:lvl w:ilvl="5" w:tplc="0409001B" w:tentative="1">
      <w:start w:val="1"/>
      <w:numFmt w:val="lowerRoman"/>
      <w:lvlText w:val="%6."/>
      <w:lvlJc w:val="right"/>
      <w:pPr>
        <w:ind w:left="3178" w:hanging="420"/>
      </w:pPr>
    </w:lvl>
    <w:lvl w:ilvl="6" w:tplc="0409000F" w:tentative="1">
      <w:start w:val="1"/>
      <w:numFmt w:val="decimal"/>
      <w:lvlText w:val="%7."/>
      <w:lvlJc w:val="left"/>
      <w:pPr>
        <w:ind w:left="3598" w:hanging="420"/>
      </w:pPr>
    </w:lvl>
    <w:lvl w:ilvl="7" w:tplc="04090019" w:tentative="1">
      <w:start w:val="1"/>
      <w:numFmt w:val="lowerLetter"/>
      <w:lvlText w:val="%8)"/>
      <w:lvlJc w:val="left"/>
      <w:pPr>
        <w:ind w:left="4018" w:hanging="420"/>
      </w:pPr>
    </w:lvl>
    <w:lvl w:ilvl="8" w:tplc="0409001B" w:tentative="1">
      <w:start w:val="1"/>
      <w:numFmt w:val="lowerRoman"/>
      <w:lvlText w:val="%9."/>
      <w:lvlJc w:val="right"/>
      <w:pPr>
        <w:ind w:left="4438" w:hanging="420"/>
      </w:pPr>
    </w:lvl>
  </w:abstractNum>
  <w:abstractNum w:abstractNumId="3">
    <w:nsid w:val="7E3053FF"/>
    <w:multiLevelType w:val="hybridMultilevel"/>
    <w:tmpl w:val="919A22D4"/>
    <w:lvl w:ilvl="0" w:tplc="2C6A3EE0">
      <w:start w:val="1"/>
      <w:numFmt w:val="decimal"/>
      <w:lvlText w:val="%1、"/>
      <w:lvlJc w:val="left"/>
      <w:pPr>
        <w:ind w:left="1378" w:hanging="720"/>
      </w:pPr>
      <w:rPr>
        <w:rFonts w:hint="default"/>
      </w:rPr>
    </w:lvl>
    <w:lvl w:ilvl="1" w:tplc="04090019" w:tentative="1">
      <w:start w:val="1"/>
      <w:numFmt w:val="lowerLetter"/>
      <w:lvlText w:val="%2)"/>
      <w:lvlJc w:val="left"/>
      <w:pPr>
        <w:ind w:left="1498" w:hanging="420"/>
      </w:pPr>
    </w:lvl>
    <w:lvl w:ilvl="2" w:tplc="0409001B" w:tentative="1">
      <w:start w:val="1"/>
      <w:numFmt w:val="lowerRoman"/>
      <w:lvlText w:val="%3."/>
      <w:lvlJc w:val="right"/>
      <w:pPr>
        <w:ind w:left="1918" w:hanging="420"/>
      </w:pPr>
    </w:lvl>
    <w:lvl w:ilvl="3" w:tplc="0409000F" w:tentative="1">
      <w:start w:val="1"/>
      <w:numFmt w:val="decimal"/>
      <w:lvlText w:val="%4."/>
      <w:lvlJc w:val="left"/>
      <w:pPr>
        <w:ind w:left="2338" w:hanging="420"/>
      </w:pPr>
    </w:lvl>
    <w:lvl w:ilvl="4" w:tplc="04090019" w:tentative="1">
      <w:start w:val="1"/>
      <w:numFmt w:val="lowerLetter"/>
      <w:lvlText w:val="%5)"/>
      <w:lvlJc w:val="left"/>
      <w:pPr>
        <w:ind w:left="2758" w:hanging="420"/>
      </w:pPr>
    </w:lvl>
    <w:lvl w:ilvl="5" w:tplc="0409001B" w:tentative="1">
      <w:start w:val="1"/>
      <w:numFmt w:val="lowerRoman"/>
      <w:lvlText w:val="%6."/>
      <w:lvlJc w:val="right"/>
      <w:pPr>
        <w:ind w:left="3178" w:hanging="420"/>
      </w:pPr>
    </w:lvl>
    <w:lvl w:ilvl="6" w:tplc="0409000F" w:tentative="1">
      <w:start w:val="1"/>
      <w:numFmt w:val="decimal"/>
      <w:lvlText w:val="%7."/>
      <w:lvlJc w:val="left"/>
      <w:pPr>
        <w:ind w:left="3598" w:hanging="420"/>
      </w:pPr>
    </w:lvl>
    <w:lvl w:ilvl="7" w:tplc="04090019" w:tentative="1">
      <w:start w:val="1"/>
      <w:numFmt w:val="lowerLetter"/>
      <w:lvlText w:val="%8)"/>
      <w:lvlJc w:val="left"/>
      <w:pPr>
        <w:ind w:left="4018" w:hanging="420"/>
      </w:pPr>
    </w:lvl>
    <w:lvl w:ilvl="8" w:tplc="0409001B" w:tentative="1">
      <w:start w:val="1"/>
      <w:numFmt w:val="lowerRoman"/>
      <w:lvlText w:val="%9."/>
      <w:lvlJc w:val="right"/>
      <w:pPr>
        <w:ind w:left="4438"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63"/>
    <w:rsid w:val="000C5FA2"/>
    <w:rsid w:val="00140290"/>
    <w:rsid w:val="0019490B"/>
    <w:rsid w:val="00233121"/>
    <w:rsid w:val="00264B8E"/>
    <w:rsid w:val="003646A7"/>
    <w:rsid w:val="003E3B5F"/>
    <w:rsid w:val="004A0AB2"/>
    <w:rsid w:val="004C38E2"/>
    <w:rsid w:val="005265A4"/>
    <w:rsid w:val="00566C21"/>
    <w:rsid w:val="005C338E"/>
    <w:rsid w:val="005E5C6F"/>
    <w:rsid w:val="00606F82"/>
    <w:rsid w:val="006A0B08"/>
    <w:rsid w:val="007C4801"/>
    <w:rsid w:val="008D4252"/>
    <w:rsid w:val="0093750B"/>
    <w:rsid w:val="00977805"/>
    <w:rsid w:val="00983D89"/>
    <w:rsid w:val="009F1D74"/>
    <w:rsid w:val="00B2022A"/>
    <w:rsid w:val="00B4787C"/>
    <w:rsid w:val="00B520DE"/>
    <w:rsid w:val="00C661E3"/>
    <w:rsid w:val="00D62C73"/>
    <w:rsid w:val="00DD5C63"/>
    <w:rsid w:val="00E61A65"/>
    <w:rsid w:val="00E63F05"/>
    <w:rsid w:val="00EB4653"/>
    <w:rsid w:val="00ED4192"/>
    <w:rsid w:val="00EE3500"/>
    <w:rsid w:val="00F24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F2E44"/>
  <w15:chartTrackingRefBased/>
  <w15:docId w15:val="{40153872-F6FF-4F9B-A86F-D6F33C8E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0DE"/>
    <w:pPr>
      <w:ind w:firstLineChars="200" w:firstLine="420"/>
    </w:pPr>
  </w:style>
  <w:style w:type="paragraph" w:styleId="a4">
    <w:name w:val="header"/>
    <w:basedOn w:val="a"/>
    <w:link w:val="a5"/>
    <w:uiPriority w:val="99"/>
    <w:unhideWhenUsed/>
    <w:rsid w:val="00D62C73"/>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D62C73"/>
    <w:rPr>
      <w:sz w:val="18"/>
      <w:szCs w:val="18"/>
    </w:rPr>
  </w:style>
  <w:style w:type="paragraph" w:styleId="a6">
    <w:name w:val="footer"/>
    <w:basedOn w:val="a"/>
    <w:link w:val="a7"/>
    <w:uiPriority w:val="99"/>
    <w:unhideWhenUsed/>
    <w:rsid w:val="00D62C73"/>
    <w:pPr>
      <w:tabs>
        <w:tab w:val="center" w:pos="4153"/>
        <w:tab w:val="right" w:pos="8306"/>
      </w:tabs>
      <w:snapToGrid w:val="0"/>
      <w:jc w:val="left"/>
    </w:pPr>
    <w:rPr>
      <w:sz w:val="18"/>
      <w:szCs w:val="18"/>
    </w:rPr>
  </w:style>
  <w:style w:type="character" w:customStyle="1" w:styleId="a7">
    <w:name w:val="页脚字符"/>
    <w:basedOn w:val="a0"/>
    <w:link w:val="a6"/>
    <w:uiPriority w:val="99"/>
    <w:rsid w:val="00D62C73"/>
    <w:rPr>
      <w:sz w:val="18"/>
      <w:szCs w:val="18"/>
    </w:rPr>
  </w:style>
  <w:style w:type="paragraph" w:styleId="a8">
    <w:name w:val="Balloon Text"/>
    <w:basedOn w:val="a"/>
    <w:link w:val="a9"/>
    <w:uiPriority w:val="99"/>
    <w:semiHidden/>
    <w:unhideWhenUsed/>
    <w:rsid w:val="0019490B"/>
    <w:rPr>
      <w:sz w:val="18"/>
      <w:szCs w:val="18"/>
    </w:rPr>
  </w:style>
  <w:style w:type="character" w:customStyle="1" w:styleId="a9">
    <w:name w:val="批注框文本字符"/>
    <w:basedOn w:val="a0"/>
    <w:link w:val="a8"/>
    <w:uiPriority w:val="99"/>
    <w:semiHidden/>
    <w:rsid w:val="0019490B"/>
    <w:rPr>
      <w:sz w:val="18"/>
      <w:szCs w:val="18"/>
    </w:rPr>
  </w:style>
  <w:style w:type="character" w:styleId="aa">
    <w:name w:val="Hyperlink"/>
    <w:basedOn w:val="a0"/>
    <w:uiPriority w:val="99"/>
    <w:unhideWhenUsed/>
    <w:rsid w:val="00264B8E"/>
    <w:rPr>
      <w:color w:val="0563C1" w:themeColor="hyperlink"/>
      <w:u w:val="single"/>
    </w:rPr>
  </w:style>
  <w:style w:type="table" w:styleId="ab">
    <w:name w:val="Table Grid"/>
    <w:basedOn w:val="a1"/>
    <w:uiPriority w:val="39"/>
    <w:rsid w:val="00526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5E5C6F"/>
    <w:rPr>
      <w:color w:val="954F72" w:themeColor="followedHyperlink"/>
      <w:u w:val="single"/>
    </w:rPr>
  </w:style>
  <w:style w:type="paragraph" w:styleId="ad">
    <w:name w:val="Date"/>
    <w:basedOn w:val="a"/>
    <w:next w:val="a"/>
    <w:link w:val="ae"/>
    <w:uiPriority w:val="99"/>
    <w:semiHidden/>
    <w:unhideWhenUsed/>
    <w:rsid w:val="005E5C6F"/>
    <w:pPr>
      <w:ind w:leftChars="2500" w:left="100"/>
    </w:pPr>
  </w:style>
  <w:style w:type="character" w:customStyle="1" w:styleId="ae">
    <w:name w:val="日期字符"/>
    <w:basedOn w:val="a0"/>
    <w:link w:val="ad"/>
    <w:uiPriority w:val="99"/>
    <w:semiHidden/>
    <w:rsid w:val="005E5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60360">
      <w:bodyDiv w:val="1"/>
      <w:marLeft w:val="0"/>
      <w:marRight w:val="0"/>
      <w:marTop w:val="0"/>
      <w:marBottom w:val="0"/>
      <w:divBdr>
        <w:top w:val="none" w:sz="0" w:space="0" w:color="auto"/>
        <w:left w:val="none" w:sz="0" w:space="0" w:color="auto"/>
        <w:bottom w:val="none" w:sz="0" w:space="0" w:color="auto"/>
        <w:right w:val="none" w:sz="0" w:space="0" w:color="auto"/>
      </w:divBdr>
    </w:div>
    <w:div w:id="1415738869">
      <w:bodyDiv w:val="1"/>
      <w:marLeft w:val="0"/>
      <w:marRight w:val="0"/>
      <w:marTop w:val="0"/>
      <w:marBottom w:val="0"/>
      <w:divBdr>
        <w:top w:val="none" w:sz="0" w:space="0" w:color="auto"/>
        <w:left w:val="none" w:sz="0" w:space="0" w:color="auto"/>
        <w:bottom w:val="none" w:sz="0" w:space="0" w:color="auto"/>
        <w:right w:val="none" w:sz="0" w:space="0" w:color="auto"/>
      </w:divBdr>
    </w:div>
    <w:div w:id="182276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hao@chinadcc.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DFF9AA-A3DE-654F-9C54-A878C6FB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207</Words>
  <Characters>1186</Characters>
  <Application>Microsoft Macintosh Word</Application>
  <DocSecurity>0</DocSecurity>
  <Lines>9</Lines>
  <Paragraphs>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褚波</dc:creator>
  <cp:keywords/>
  <dc:description/>
  <cp:lastModifiedBy>mao li</cp:lastModifiedBy>
  <cp:revision>4</cp:revision>
  <dcterms:created xsi:type="dcterms:W3CDTF">2019-07-15T03:03:00Z</dcterms:created>
  <dcterms:modified xsi:type="dcterms:W3CDTF">2019-07-15T03:17:00Z</dcterms:modified>
</cp:coreProperties>
</file>